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5276"/>
          <w:sz w:val="30"/>
          <w:szCs w:val="30"/>
        </w:rPr>
        <w:t xml:space="preserve">ADEEL RIAZ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717171"/>
          <w:sz w:val="19"/>
          <w:szCs w:val="19"/>
        </w:rPr>
        <w:t xml:space="preserve">Financial Analyst | FP&amp;A | Data-Driven Decision Support</w:t>
      </w:r>
    </w:p>
    <w:p>
      <w:pPr>
        <w:pBdr>
          <w:bottom w:val="single" w:color="1A5276" w:sz="4" w:space="4"/>
        </w:pBdr>
        <w:spacing w:after="20"/>
        <w:jc w:val="center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adeelriaz919@gmail.com  |  +49 176 2899 0021  |  Berlin, Germany  |  linkedin.com/in/adeel-riaz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Analytically minded finance professional with 7+ yrs translating financial data into actionable insights. Experienced in variance analysis, budgeting, forecasting &amp; P&amp;L reporting across multi-entity structures. Advanced Excel/Power Query/BI user with strong ERP background (SAP B1, DATEV). Combines quantitative rigour with clear stakeholder communication.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CORE COMPETENCIES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FP&amp;A  •  Variance Analysis  •  Budgeting &amp; Forecasting  •  P&amp;L Reporting  •  Financial Modeling  •  Power BI &amp; Qlik  •  Power Query &amp; Pivot  •  SAP B1  •  DATEV  •  KPI Dashboards  •  Revenue Accruals  •  WIP Analysis  •  Data Cleaning &amp; ETL  •  Stakeholder Reporting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EXPERIENCE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 Receivable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02/2026–04/2026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Mindspace Germany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Analysed AR aging data across multi-location portfolio; delivered variance memos &amp; cash-flow forecasts to FP&amp;A leadership.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Built receivables forecasting models; identified trends in DSO &amp; overdue balances driving 30% cash-flow improvement.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Executed month-end analytics: revenue accruals, reconciliations &amp; KPI tracking for finance reporting.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Proactively flagged unbilled services &amp; payment-timeline anomalies through data-driven monitoring.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Senior Accountant / Finance Project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2022–2025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Sunday Natural 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Conducted spend-vs-budget &amp; WIP analyses for project portfolio; issued P&amp;L variance reports to PMs &amp; leadership.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Developed billing forecasts &amp; revenue accrual models; supported month-end close &amp; financial reporting cycles.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Tracked project KPIs (cost overruns, utilisation, unbilled time); recommended corrective actions to stakeholders.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Maintained ERP data integrity (budgets, cost codes, billing plans) for accurate financial analysis.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Accountant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2019–2022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Soulproducts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Produced weekly cash &amp; billing summaries; performed cost-allocation analysis &amp; ERP status reporting.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Reconciled bank, vendor &amp; intercompany accounts; ensured data accuracy for management reporting.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Collaborated cross-functionally to resolve discrepancies &amp; improve reporting process efficiency.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EDUCATION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M.Sc. Economics &amp; Finance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2016–2019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Hochschule Rhein-Waal, Kleve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Portfolio Risk, Corp. Finance, Managerial Accounting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BBA (Hons.) – Business Administration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2011–2015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COMSATS University, Islamabad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Financial Modeling, Strategic Mgmt, Project Mgmt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LANGUAGES</w:t>
      </w:r>
    </w:p>
    <w:p>
      <w:pPr>
        <w:spacing w:after="2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English (Fluent)  |  German (Professional Working)  |  Urdu (Native)</w:t>
      </w:r>
    </w:p>
    <w:sectPr>
      <w:pgSz w:w="11906" w:h="16838" w:orient="portrait"/>
      <w:pgMar w:top="500" w:right="700" w:bottom="5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4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2026-03-31T12:51:24.207Z</dcterms:created>
  <dcterms:modified xsi:type="dcterms:W3CDTF">2026-03-31T12:51:24.207Z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